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Pingfang SC" w:hAnsi="Pingfang SC" w:eastAsia="Pingfang SC" w:cs="Pingfang SC"/>
          <w:b w:val="0"/>
          <w:i w:val="0"/>
          <w:caps w:val="0"/>
          <w:color w:val="333333"/>
          <w:spacing w:val="0"/>
          <w:sz w:val="24"/>
          <w:szCs w:val="24"/>
        </w:rPr>
      </w:pPr>
      <w:bookmarkStart w:id="0" w:name="_GoBack"/>
      <w:r>
        <w:rPr>
          <w:rFonts w:hint="eastAsia" w:ascii="宋体" w:hAnsi="宋体" w:eastAsia="宋体" w:cs="宋体"/>
          <w:b/>
          <w:bCs/>
          <w:i w:val="0"/>
          <w:caps w:val="0"/>
          <w:color w:val="333333"/>
          <w:spacing w:val="0"/>
          <w:sz w:val="44"/>
          <w:szCs w:val="44"/>
          <w:bdr w:val="none" w:color="auto" w:sz="0" w:space="0"/>
          <w:shd w:val="clear" w:fill="FFFFFF"/>
        </w:rPr>
        <w:t>《“健康中国2030”规划纲要》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Pingfang SC" w:hAnsi="Pingfang SC" w:eastAsia="Pingfang SC" w:cs="Pingfang SC"/>
          <w:b/>
          <w:bCs/>
          <w:i w:val="0"/>
          <w:caps w:val="0"/>
          <w:color w:val="333333"/>
          <w:spacing w:val="0"/>
          <w:sz w:val="24"/>
          <w:szCs w:val="24"/>
          <w:shd w:val="clear" w:fill="FFFFFF"/>
          <w:lang w:val="en-US" w:eastAsia="zh-CN"/>
        </w:rPr>
      </w:pPr>
      <w:r>
        <w:rPr>
          <w:rFonts w:hint="default" w:ascii="Pingfang SC" w:hAnsi="Pingfang SC" w:eastAsia="Pingfang SC" w:cs="Pingfang SC"/>
          <w:b/>
          <w:bCs/>
          <w:i w:val="0"/>
          <w:caps w:val="0"/>
          <w:color w:val="333333"/>
          <w:spacing w:val="0"/>
          <w:sz w:val="24"/>
          <w:szCs w:val="24"/>
          <w:shd w:val="clear" w:fill="FFFFFF"/>
          <w:lang w:val="en-US" w:eastAsia="zh-CN"/>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序言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第一篇　总体战略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第一章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第二章　战略主题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第三章　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第二篇　普及健康生活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第四章　加强健康教育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第五章　塑造自主自律的健康行为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第六章　提高全民身体素质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第三篇　优化健康服务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第七章　强化覆盖全民的公共卫生服务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第八章　提供优质高效的医疗服务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第九章　充分发挥中医药独特优势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第十章　加强重点人群健康服务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第四篇　完善健康保障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第十一章　健全医疗保障体系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第十二章　完善药品供应保障体系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第五篇　建设健康环境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第十三章　深入开展爱国卫生运动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第十四章　加强影响健康的环境问题治理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第十五章　保障食品药品安全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第十六章　完善公共安全体系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第六篇　发展健康产业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第十七章　优化多元办医格局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第十八章　发展健康服务新业态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第十九章　积极发展健身休闲运动产业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第二十章　促进医药产业发展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第七篇　健全支撑与保障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第二十一章　深化体制机制改革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第二十二章　加强健康人力资源建设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第二十三章　推动健康科技创新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第二十四章　建设健康信息化服务体系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第二十五章　加强健康法治建设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第二十六章　加强国际交流合作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第八篇　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第二十七章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第二十八章　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第二十九章　做好实施监测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bCs/>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4"/>
          <w:szCs w:val="24"/>
          <w:shd w:val="clear" w:fill="FFFFFF"/>
          <w:lang w:val="en-US" w:eastAsia="zh-CN"/>
          <w14:textFill>
            <w14:solidFill>
              <w14:schemeClr w14:val="tx1"/>
            </w14:solidFill>
          </w14:textFill>
        </w:rPr>
        <w:t>序言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健康是促进人的全面发展的必然要求，是经济社会发展的基础条件。实现国民健康长寿，是国家富强、民族振兴的重要标志，也是全国各族人民的共同愿望。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第一篇  总体战略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24"/>
          <w:szCs w:val="24"/>
          <w:shd w:val="clear" w:fill="FFFFFF"/>
          <w:lang w:val="en-US" w:eastAsia="zh-CN" w:bidi="ar"/>
          <w14:textFill>
            <w14:solidFill>
              <w14:schemeClr w14:val="tx1"/>
            </w14:solidFill>
          </w14:textFill>
        </w:rPr>
        <w:t>第一章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主要遵循以下原则：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康优先。把健康摆在优先发展的战略地位，立足国情，将促进健康的理念融入公共政策制定实施的全过程，加快形成有利于健康的生活方式、生态环境和经济社会发展模式，实现健康与经济社会良性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——公平公正。以农村和基层为重点，推动健康领域基本公共服务均等化，维护基本医疗卫生服务的公益性，逐步缩小城乡、地区、人群间基本健康服务和健康水平的差异，实现全民健康覆盖，促进社会公平。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第二章　战略主题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第三章　战略目标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到2030年具体实现以下目标：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——人民健康水平持续提升。人民身体素质明显增强，2030年人均预期寿命达到79.0岁，人均健康预期寿命显著提高。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——主要健康危险因素得到有效控制。全民健康素养大幅提高，健康生活方式得到全面普及，有利于健康的生产生活环境基本形成，食品药品安全得到有效保障，消除一批重大疾病危害。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——健康服务能力大幅提升。优质高效的整合型医疗卫生服务体系和完善的全民健身公共服务体系全面建立，健康保障体系进一步完善，健康科技创新整体实力位居世界前列，健康服务质量和水平明显提高。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——健康产业规模显著扩大。建立起体系完整、结构优化的健康产业体系，形成一批具有较强创新能力和国际竞争力的大型企业，成为国民经济支柱性产业。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——促进健康的制度体系更加完善。有利于健康的政策法律法规体系进一步健全，健康领域治理体系和治理能力基本实现现代化。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健康中国建设主要指标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领域：健康水平　指标：人均预期寿命（岁）　2015年：76.34　2020年：77.3　2030年：79.0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领域：健康水平　指标：婴儿死亡率（‰）　2015年：8.1　2020年：7.5　2030年：5.0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领域：健康水平　指标：5岁以下儿童死亡率（‰）　2015年：10.7　2020年：9.5　2030年：6.0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领域：健康水平　指标：孕产妇死亡率（1/10万）　2015年：20.1　2020年：18.0　2030年：12.0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领域：健康水平　指标：城乡居民达到《国民体质测定标准》合格以上的人数比例（%）　2015年：89.6（2014年）　2020年：90.6　2030年：92.2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领域：健康生活　指标：居民健康素养水平（%）　2015年：10　2020年：20　2030年：30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领域：健康生活　指标：经常参加体育锻炼人数（亿人）　2015年：3.6（2014年）　2020年：4.35　2030年：5.3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领域：健康服务与保障　指标：重大慢性病过早死亡率（%）　2015年：19.1（2013年）　2020年：比2015年降低10%　2030年：比2015年降低30%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领域：健康服务与保障　指标：每千常住人口执业（助理）医师数（人）　2015年：2.2　2020年：2.5　2030年：3.0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领域：健康服务与保障　指标：个人卫生支出占卫生总费用的比重（%）　2015年：29.3　2020年：28左右　2030年：25左右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领域：健康环境　指标：地级及以上城市空气质量优良天数比率（%）　2015年：76.7　2020年：＞80　2030年：持续改善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领域：健康环境　指标：地表水质量达到或好于Ⅲ类水体比例（%）　2015年：66　2020年：＞70　2030年：持续改善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领域：健康产业　指标：健康服务业总规模（万亿元）　2015年：－　　2020年：＞8　2030年：16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第二篇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普及健康生活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第四章　加强健康教育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提高全民健康素养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加大学校健康教育力度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第五章　塑造自主自律的健康行为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引导合理膳食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开展控烟限酒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促进心理健康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第四节　减少不安全性行为和毒品危害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第六章　提高全民身体素质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完善全民健身公共服务体系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统筹建设全民健身公共设施，加强健身步道、骑行道、全民健身中心、体育公园、社区多功能运动场等场地设施建设。到2030年，基本建成县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广泛开展全民健身运动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加强体医融合和非医疗健康干预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发布体育健身活动指南，建立完善针对不同人群、不同环境、不同身体状况的运动处方库，推动形成体医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第四节　促进重点人群体育活动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第三篇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优化健康服务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第七章　强化覆盖全民的公共卫生服务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防治重大疾病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2030年，实现全人群、全生命周期的慢性病健康管理，总体癌症5年生存率提高15%。加强口腔卫生，12岁儿童患龋率控制在25%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完善计划生育服务管理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推进基本公共卫生服务均等化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第八章　提供优质高效的医疗服务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完善医疗卫生服务体系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安宁疗护等接续性医疗机构建设。实施健康扶贫工程，加大对中西部贫困地区医疗卫生机构建设支持力度，提升服务能力，保障贫困人口健康。到2030年，15分钟基本医疗卫生服务圈基本形成，每千常住人口注册护士数达到4.7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创新医疗卫生服务供给模式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提升医疗服务水平和质量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第九章　充分发挥中医药独特优势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提高中医药服务能力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发展中医养生保健治未病服务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推进中医药继承创新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第十章　加强重点人群健康服务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提高妇幼健康水平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孕产妇和新生儿危急重症救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促进健康老龄化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维护残疾人健康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第四篇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完善健康保障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第十一章　健全医疗保障体系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完善全民医保体系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全以基本医疗保障为主体、其他多种形式补充保险和商业健康保险为补充的多层次医疗保障体系。整合城乡居民基本医保制度和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2030年，全民医保体系成熟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健全医保管理服务体系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严格落实医疗保险基金预算管理。全面推进医保支付方式改革，积极推进按病种付费、按人头付费，积极探索按疾病诊断相关分组付费（DRGs）、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2030年，全民医保管理服务体系完善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积极发展商业健康保险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第十二章　完善药品供应保障体系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深化药品、医疗器械流通体制改革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完善国家药物政策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第五篇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建设健康环境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第十三章　深入开展爱国卫生运动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加强城乡环境卫生综合整治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化卫生厕所建设，力争到2030年，全国农村居民基本都能用上无害化卫生厕所。实施以环境治理为主的病媒生物综合预防控制策略。深入推进国家卫生城镇创建，力争到2030年，国家卫生城市数量提高到全国城市总数的50%，有条件的省（自治区、直辖市）实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建设健康城市和健康村镇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第十四章　加强影响健康的环境问题治理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深入开展大气、水、土壤等污染防治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实施工业污染源全面达标排放计划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建立健全环境与健康监测、调查和风险评估制度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第十五章　保障食品药品安全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加强食品安全监管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强化药品安全监管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第十六章　完善公共安全体系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强化安全生产和职业健康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促进道路交通安全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预防和减少伤害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第四节　提高突发事件应急能力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第五节　健全口岸公共卫生体系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第六篇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发展健康产业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第十七章　优化多元办医格局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第十八章　发展健康服务新业态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第十九章　积极发展健身休闲运动产业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第二十章　促进医药产业发展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加强医药技术创新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提升产业发展水平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第七篇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健全支撑与保障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第二十一章　深化体制机制改革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把健康融入所有政策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加强各部门各行业的沟通协作，形成促进健康的合力。全面建立健康影响评价评估制度，系统评估各项经济社会发展规划和政策、重大工程项目对健康的影响，健全监督机制。畅通公众参与渠道，加强社会监督。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全面深化医药卫生体制改革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第三节　完善健康筹资机制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第四节　加快转变政府职能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第二十二章　加强健康人力资源建设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加强健康人才培养培训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医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2030年，实现每千人拥有社会体育指导员2.3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创新人才使用评价激励机制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第二十三章　推动健康科技创新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构建国家医学科技创新体系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推进医学科技进步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第二十四章　建设健康信息化服务体系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第一节　完善人口健康信息服务体系建设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第二节　推进健康医疗大数据应用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第二十五章　加强健康法治建设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推动颁布并实施基本医疗卫生法、中医药法，修订实施药品管理法，加强重点领域法律法规的立法和修订工作，完善部门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第二十六章　加强国际交流合作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lang w:eastAsia="zh-CN"/>
          <w14:textFill>
            <w14:solidFill>
              <w14:schemeClr w14:val="tx1"/>
            </w14:solidFill>
          </w14:textFill>
        </w:rPr>
        <w:t>第八篇</w:t>
      </w:r>
      <w:r>
        <w:rPr>
          <w:rFonts w:hint="eastAsia" w:ascii="仿宋" w:hAnsi="仿宋" w:eastAsia="仿宋" w:cs="仿宋"/>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第二十七章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完善健康中国建设推进协调机制，统筹协调推进健康中国建设全局性工作，审议重大项目、重大政策、重大工程、重大问题和重要工作安排，加强战略谋划，指导部门、地方开展工作。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第二十八章　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第二十九章　做好实施监测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bdr w:val="none" w:color="auto" w:sz="0" w:space="0"/>
          <w:shd w:val="clear" w:fill="FFFFFF"/>
          <w14:textFill>
            <w14:solidFill>
              <w14:schemeClr w14:val="tx1"/>
            </w14:solidFill>
          </w14:textFill>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pPr>
        <w:rPr>
          <w:rFonts w:hint="eastAsia" w:ascii="仿宋" w:hAnsi="仿宋" w:eastAsia="仿宋" w:cs="仿宋"/>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C770E"/>
    <w:rsid w:val="6B2C77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2020-01-02T01:01:00Z</dcterms:created>
  <dc:creator>书记</dc:creator>
  <cp:lastModifiedBy>书记</cp:lastModifiedBy>
  <dcterms:modified xsi:type="dcterms:W3CDTF">2020-01-02T01:14:00Z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