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80" w:lineRule="exact"/>
        <w:jc w:val="center"/>
        <w:rPr>
          <w:rFonts w:ascii="方正小标宋简体" w:hAnsi="方正小标宋简体" w:eastAsia="方正小标宋简体" w:cs="方正小标宋简体"/>
          <w:sz w:val="44"/>
          <w:szCs w:val="44"/>
        </w:rPr>
      </w:pPr>
    </w:p>
    <w:p>
      <w:pPr>
        <w:autoSpaceDE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河南省医院协会</w:t>
      </w:r>
      <w:r>
        <w:rPr>
          <w:rFonts w:hint="eastAsia" w:ascii="方正小标宋简体" w:hAnsi="方正小标宋简体" w:eastAsia="方正小标宋简体" w:cs="方正小标宋简体"/>
          <w:sz w:val="44"/>
          <w:szCs w:val="44"/>
          <w:lang w:val="en-US" w:eastAsia="zh-CN"/>
        </w:rPr>
        <w:t>关于</w:t>
      </w:r>
      <w:bookmarkStart w:id="0" w:name="_GoBack"/>
      <w:bookmarkEnd w:id="0"/>
      <w:r>
        <w:rPr>
          <w:rFonts w:hint="eastAsia" w:ascii="方正小标宋简体" w:hAnsi="方正小标宋简体" w:eastAsia="方正小标宋简体" w:cs="方正小标宋简体"/>
          <w:sz w:val="44"/>
          <w:szCs w:val="44"/>
          <w:lang w:val="en-US" w:eastAsia="zh-CN"/>
        </w:rPr>
        <w:t>召开</w:t>
      </w:r>
      <w:r>
        <w:rPr>
          <w:rFonts w:hint="eastAsia" w:ascii="方正小标宋简体" w:hAnsi="方正小标宋简体" w:eastAsia="方正小标宋简体" w:cs="方正小标宋简体"/>
          <w:sz w:val="44"/>
          <w:szCs w:val="44"/>
        </w:rPr>
        <w:t>人力资源管理分会</w:t>
      </w:r>
    </w:p>
    <w:p>
      <w:pPr>
        <w:autoSpaceDE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第三届学术研讨会的通知</w:t>
      </w:r>
    </w:p>
    <w:p>
      <w:pPr>
        <w:autoSpaceDE w:val="0"/>
        <w:spacing w:line="580" w:lineRule="exact"/>
        <w:jc w:val="center"/>
        <w:rPr>
          <w:rFonts w:ascii="华文中宋" w:hAnsi="华文中宋" w:eastAsia="华文中宋"/>
          <w:sz w:val="44"/>
          <w:szCs w:val="44"/>
        </w:rPr>
      </w:pPr>
      <w:r>
        <w:rPr>
          <w:rFonts w:ascii="华文中宋" w:hAnsi="华文中宋" w:eastAsia="华文中宋"/>
          <w:sz w:val="44"/>
          <w:szCs w:val="44"/>
        </w:rPr>
        <w:t> </w:t>
      </w:r>
    </w:p>
    <w:p>
      <w:pPr>
        <w:spacing w:line="600" w:lineRule="exact"/>
        <w:rPr>
          <w:rFonts w:ascii="仿宋_GB2312" w:eastAsia="仿宋_GB2312"/>
          <w:sz w:val="32"/>
          <w:szCs w:val="32"/>
        </w:rPr>
      </w:pPr>
      <w:r>
        <w:rPr>
          <w:rFonts w:hint="eastAsia" w:ascii="仿宋_GB2312" w:eastAsia="仿宋_GB2312"/>
          <w:sz w:val="32"/>
          <w:szCs w:val="32"/>
          <w:lang w:val="en-US" w:eastAsia="zh-CN"/>
        </w:rPr>
        <w:t>各省辖市医院协会及相关医疗单位</w:t>
      </w:r>
      <w:r>
        <w:rPr>
          <w:rFonts w:hint="eastAsia" w:ascii="仿宋_GB2312" w:eastAsia="仿宋_GB2312"/>
          <w:sz w:val="32"/>
          <w:szCs w:val="32"/>
        </w:rPr>
        <w:t>：</w:t>
      </w:r>
      <w:r>
        <w:rPr>
          <w:rFonts w:ascii="仿宋_GB2312" w:eastAsia="仿宋_GB2312"/>
          <w:sz w:val="32"/>
          <w:szCs w:val="32"/>
        </w:rPr>
        <w:t xml:space="preserve"> </w:t>
      </w:r>
    </w:p>
    <w:p>
      <w:pPr>
        <w:spacing w:line="600" w:lineRule="exact"/>
        <w:ind w:firstLine="660"/>
        <w:rPr>
          <w:rFonts w:ascii="仿宋_GB2312" w:eastAsia="仿宋_GB2312"/>
          <w:sz w:val="32"/>
          <w:szCs w:val="32"/>
        </w:rPr>
      </w:pPr>
      <w:r>
        <w:rPr>
          <w:rFonts w:hint="eastAsia" w:ascii="仿宋_GB2312" w:eastAsia="仿宋_GB2312"/>
          <w:sz w:val="32"/>
          <w:szCs w:val="32"/>
        </w:rPr>
        <w:t>为进一步加强医院人力资源管理，促进医院人才队伍建设，充分发挥人力资源在医院改革发展中的核心作用，河南省医院协会人力资源管理分会定于</w:t>
      </w:r>
      <w:r>
        <w:rPr>
          <w:rFonts w:ascii="仿宋_GB2312" w:eastAsia="仿宋_GB2312"/>
          <w:sz w:val="32"/>
          <w:szCs w:val="32"/>
        </w:rPr>
        <w:t>2018</w:t>
      </w:r>
      <w:r>
        <w:rPr>
          <w:rFonts w:hint="eastAsia" w:ascii="仿宋_GB2312" w:eastAsia="仿宋_GB2312"/>
          <w:sz w:val="32"/>
          <w:szCs w:val="32"/>
        </w:rPr>
        <w:t>年</w:t>
      </w:r>
      <w:r>
        <w:rPr>
          <w:rFonts w:ascii="仿宋_GB2312" w:eastAsia="仿宋_GB2312"/>
          <w:sz w:val="32"/>
          <w:szCs w:val="32"/>
        </w:rPr>
        <w:t>11</w:t>
      </w:r>
      <w:r>
        <w:rPr>
          <w:rFonts w:hint="eastAsia" w:ascii="仿宋_GB2312" w:eastAsia="仿宋_GB2312"/>
          <w:sz w:val="32"/>
          <w:szCs w:val="32"/>
        </w:rPr>
        <w:t>月</w:t>
      </w:r>
      <w:r>
        <w:rPr>
          <w:rFonts w:ascii="仿宋_GB2312" w:eastAsia="仿宋_GB2312"/>
          <w:sz w:val="32"/>
          <w:szCs w:val="32"/>
        </w:rPr>
        <w:t xml:space="preserve"> 2</w:t>
      </w:r>
      <w:r>
        <w:rPr>
          <w:rFonts w:hint="eastAsia" w:ascii="仿宋_GB2312" w:eastAsia="仿宋_GB2312"/>
          <w:sz w:val="32"/>
          <w:szCs w:val="32"/>
        </w:rPr>
        <w:t>日－</w:t>
      </w:r>
      <w:r>
        <w:rPr>
          <w:rFonts w:ascii="仿宋_GB2312" w:eastAsia="仿宋_GB2312"/>
          <w:sz w:val="32"/>
          <w:szCs w:val="32"/>
        </w:rPr>
        <w:t>4</w:t>
      </w:r>
      <w:r>
        <w:rPr>
          <w:rFonts w:hint="eastAsia" w:ascii="仿宋_GB2312" w:eastAsia="仿宋_GB2312"/>
          <w:sz w:val="32"/>
          <w:szCs w:val="32"/>
        </w:rPr>
        <w:t>日在洛阳召开第三届学术研讨会。本次大会以“现代化医院人力资源管理”为主题，届时将邀请有关领导及知名医院管理专家对医院人事制度改革及人力资源管理等问题进行专题讲座及现场交流，提升医院人力资源管理水平，搭建人力资源管理工作的交流学习平台。真诚邀请您参加本次会议，并期待您与全省医院人力资源管理人员交流分享。现将会议有关事宜通知如下：</w:t>
      </w:r>
    </w:p>
    <w:p>
      <w:pPr>
        <w:spacing w:line="600" w:lineRule="exact"/>
        <w:ind w:firstLine="480" w:firstLineChars="150"/>
        <w:rPr>
          <w:rFonts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、会议内容</w:t>
      </w:r>
    </w:p>
    <w:p>
      <w:pPr>
        <w:spacing w:line="600" w:lineRule="exact"/>
        <w:ind w:firstLine="480" w:firstLineChars="150"/>
        <w:rPr>
          <w:rFonts w:ascii="仿宋_GB2312" w:eastAsia="仿宋_GB2312"/>
          <w:sz w:val="32"/>
          <w:szCs w:val="32"/>
        </w:rPr>
      </w:pPr>
      <w:r>
        <w:rPr>
          <w:rFonts w:hint="eastAsia" w:ascii="仿宋_GB2312" w:eastAsia="仿宋_GB2312"/>
          <w:sz w:val="32"/>
          <w:szCs w:val="32"/>
        </w:rPr>
        <w:t>（一）现代化医院人力资源管理；</w:t>
      </w:r>
    </w:p>
    <w:p>
      <w:pPr>
        <w:spacing w:line="600" w:lineRule="exact"/>
        <w:ind w:firstLine="480" w:firstLineChars="150"/>
        <w:rPr>
          <w:rFonts w:ascii="仿宋_GB2312" w:eastAsia="仿宋_GB2312"/>
          <w:sz w:val="32"/>
          <w:szCs w:val="32"/>
        </w:rPr>
      </w:pPr>
      <w:r>
        <w:rPr>
          <w:rFonts w:hint="eastAsia" w:ascii="仿宋_GB2312" w:eastAsia="仿宋_GB2312"/>
          <w:sz w:val="32"/>
          <w:szCs w:val="32"/>
        </w:rPr>
        <w:t>（二）公立医院薪酬制度改革；</w:t>
      </w:r>
    </w:p>
    <w:p>
      <w:pPr>
        <w:spacing w:line="600" w:lineRule="exact"/>
        <w:ind w:firstLine="480" w:firstLineChars="150"/>
        <w:rPr>
          <w:rFonts w:ascii="仿宋_GB2312" w:eastAsia="仿宋_GB2312"/>
          <w:sz w:val="32"/>
          <w:szCs w:val="32"/>
        </w:rPr>
      </w:pPr>
      <w:r>
        <w:rPr>
          <w:rFonts w:hint="eastAsia" w:ascii="仿宋_GB2312" w:eastAsia="仿宋_GB2312"/>
          <w:sz w:val="32"/>
          <w:szCs w:val="32"/>
        </w:rPr>
        <w:t>（三）医院科室人力资源配制方法；</w:t>
      </w:r>
    </w:p>
    <w:p>
      <w:pPr>
        <w:spacing w:line="600" w:lineRule="exact"/>
        <w:ind w:firstLine="480" w:firstLineChars="150"/>
        <w:rPr>
          <w:rFonts w:ascii="仿宋_GB2312" w:eastAsia="仿宋_GB2312"/>
          <w:sz w:val="32"/>
          <w:szCs w:val="32"/>
        </w:rPr>
      </w:pPr>
      <w:r>
        <w:rPr>
          <w:rFonts w:hint="eastAsia" w:ascii="仿宋_GB2312" w:eastAsia="仿宋_GB2312"/>
          <w:sz w:val="32"/>
          <w:szCs w:val="32"/>
        </w:rPr>
        <w:t>（四）互联网</w:t>
      </w:r>
      <w:r>
        <w:rPr>
          <w:rFonts w:ascii="仿宋_GB2312" w:eastAsia="仿宋_GB2312"/>
          <w:sz w:val="32"/>
          <w:szCs w:val="32"/>
        </w:rPr>
        <w:t>+</w:t>
      </w:r>
      <w:r>
        <w:rPr>
          <w:rFonts w:hint="eastAsia" w:ascii="仿宋_GB2312" w:eastAsia="仿宋_GB2312"/>
          <w:sz w:val="32"/>
          <w:szCs w:val="32"/>
        </w:rPr>
        <w:t>医疗与医院人力资源信息化建设策略。</w:t>
      </w:r>
    </w:p>
    <w:p>
      <w:pPr>
        <w:spacing w:line="600" w:lineRule="exact"/>
        <w:ind w:firstLine="480" w:firstLineChars="150"/>
        <w:rPr>
          <w:rFonts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、参会人员</w:t>
      </w:r>
    </w:p>
    <w:p>
      <w:pPr>
        <w:spacing w:line="60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医院中高层管理者、医院人力资源管理工作者。</w:t>
      </w:r>
    </w:p>
    <w:p>
      <w:pPr>
        <w:spacing w:line="600" w:lineRule="exact"/>
        <w:ind w:firstLine="480" w:firstLineChars="15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三、会议时间</w:t>
      </w:r>
    </w:p>
    <w:p>
      <w:pPr>
        <w:spacing w:line="60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（一）</w:t>
      </w:r>
      <w:r>
        <w:rPr>
          <w:rFonts w:ascii="仿宋_GB2312" w:eastAsia="仿宋_GB2312"/>
          <w:sz w:val="32"/>
          <w:szCs w:val="32"/>
        </w:rPr>
        <w:t>11</w:t>
      </w:r>
      <w:r>
        <w:rPr>
          <w:rFonts w:hint="eastAsia" w:ascii="仿宋_GB2312" w:eastAsia="仿宋_GB2312"/>
          <w:sz w:val="32"/>
          <w:szCs w:val="32"/>
        </w:rPr>
        <w:t>月</w:t>
      </w:r>
      <w:r>
        <w:rPr>
          <w:rFonts w:ascii="仿宋_GB2312" w:eastAsia="仿宋_GB2312"/>
          <w:sz w:val="32"/>
          <w:szCs w:val="32"/>
        </w:rPr>
        <w:t>2</w:t>
      </w:r>
      <w:r>
        <w:rPr>
          <w:rFonts w:hint="eastAsia" w:ascii="仿宋_GB2312" w:eastAsia="仿宋_GB2312"/>
          <w:sz w:val="32"/>
          <w:szCs w:val="32"/>
        </w:rPr>
        <w:t>日　</w:t>
      </w:r>
      <w:r>
        <w:rPr>
          <w:rFonts w:ascii="仿宋_GB2312" w:eastAsia="仿宋_GB2312"/>
          <w:sz w:val="32"/>
          <w:szCs w:val="32"/>
        </w:rPr>
        <w:t>14</w:t>
      </w:r>
      <w:r>
        <w:rPr>
          <w:rFonts w:hint="eastAsia" w:ascii="仿宋_GB2312" w:eastAsia="仿宋_GB2312"/>
          <w:sz w:val="32"/>
          <w:szCs w:val="32"/>
        </w:rPr>
        <w:t>：</w:t>
      </w:r>
      <w:r>
        <w:rPr>
          <w:rFonts w:ascii="仿宋_GB2312" w:eastAsia="仿宋_GB2312"/>
          <w:sz w:val="32"/>
          <w:szCs w:val="32"/>
        </w:rPr>
        <w:t>00</w:t>
      </w:r>
      <w:r>
        <w:rPr>
          <w:rFonts w:hint="eastAsia" w:ascii="仿宋_GB2312" w:eastAsia="仿宋_GB2312"/>
          <w:sz w:val="32"/>
          <w:szCs w:val="32"/>
        </w:rPr>
        <w:t>－</w:t>
      </w:r>
      <w:r>
        <w:rPr>
          <w:rFonts w:ascii="仿宋_GB2312" w:eastAsia="仿宋_GB2312"/>
          <w:sz w:val="32"/>
          <w:szCs w:val="32"/>
        </w:rPr>
        <w:t>20</w:t>
      </w:r>
      <w:r>
        <w:rPr>
          <w:rFonts w:hint="eastAsia" w:ascii="仿宋_GB2312" w:eastAsia="仿宋_GB2312"/>
          <w:sz w:val="32"/>
          <w:szCs w:val="32"/>
        </w:rPr>
        <w:t>：</w:t>
      </w:r>
      <w:r>
        <w:rPr>
          <w:rFonts w:ascii="仿宋_GB2312" w:eastAsia="仿宋_GB2312"/>
          <w:sz w:val="32"/>
          <w:szCs w:val="32"/>
        </w:rPr>
        <w:t>00</w:t>
      </w:r>
      <w:r>
        <w:rPr>
          <w:rFonts w:hint="eastAsia" w:ascii="仿宋_GB2312" w:eastAsia="仿宋_GB2312"/>
          <w:sz w:val="32"/>
          <w:szCs w:val="32"/>
        </w:rPr>
        <w:t>　报到</w:t>
      </w:r>
    </w:p>
    <w:p>
      <w:pPr>
        <w:spacing w:line="60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（二）</w:t>
      </w:r>
      <w:r>
        <w:rPr>
          <w:rFonts w:ascii="仿宋_GB2312" w:eastAsia="仿宋_GB2312"/>
          <w:sz w:val="32"/>
          <w:szCs w:val="32"/>
        </w:rPr>
        <w:t>11</w:t>
      </w:r>
      <w:r>
        <w:rPr>
          <w:rFonts w:hint="eastAsia" w:ascii="仿宋_GB2312" w:eastAsia="仿宋_GB2312"/>
          <w:sz w:val="32"/>
          <w:szCs w:val="32"/>
        </w:rPr>
        <w:t>月</w:t>
      </w:r>
      <w:r>
        <w:rPr>
          <w:rFonts w:ascii="仿宋_GB2312" w:eastAsia="仿宋_GB2312"/>
          <w:sz w:val="32"/>
          <w:szCs w:val="32"/>
        </w:rPr>
        <w:t>2</w:t>
      </w:r>
      <w:r>
        <w:rPr>
          <w:rFonts w:hint="eastAsia" w:ascii="仿宋_GB2312" w:eastAsia="仿宋_GB2312"/>
          <w:sz w:val="32"/>
          <w:szCs w:val="32"/>
        </w:rPr>
        <w:t>日　</w:t>
      </w:r>
      <w:r>
        <w:rPr>
          <w:rFonts w:ascii="仿宋_GB2312" w:eastAsia="仿宋_GB2312"/>
          <w:sz w:val="32"/>
          <w:szCs w:val="32"/>
        </w:rPr>
        <w:t>18</w:t>
      </w:r>
      <w:r>
        <w:rPr>
          <w:rFonts w:hint="eastAsia" w:ascii="仿宋_GB2312" w:eastAsia="仿宋_GB2312"/>
          <w:sz w:val="32"/>
          <w:szCs w:val="32"/>
        </w:rPr>
        <w:t>：</w:t>
      </w:r>
      <w:r>
        <w:rPr>
          <w:rFonts w:ascii="仿宋_GB2312" w:eastAsia="仿宋_GB2312"/>
          <w:sz w:val="32"/>
          <w:szCs w:val="32"/>
        </w:rPr>
        <w:t>00</w:t>
      </w:r>
      <w:r>
        <w:rPr>
          <w:rFonts w:hint="eastAsia" w:ascii="仿宋_GB2312" w:eastAsia="仿宋_GB2312"/>
          <w:sz w:val="32"/>
          <w:szCs w:val="32"/>
        </w:rPr>
        <w:t>－</w:t>
      </w:r>
      <w:r>
        <w:rPr>
          <w:rFonts w:ascii="仿宋_GB2312" w:eastAsia="仿宋_GB2312"/>
          <w:sz w:val="32"/>
          <w:szCs w:val="32"/>
        </w:rPr>
        <w:t>19</w:t>
      </w:r>
      <w:r>
        <w:rPr>
          <w:rFonts w:hint="eastAsia" w:ascii="仿宋_GB2312" w:eastAsia="仿宋_GB2312"/>
          <w:sz w:val="32"/>
          <w:szCs w:val="32"/>
        </w:rPr>
        <w:t>：</w:t>
      </w:r>
      <w:r>
        <w:rPr>
          <w:rFonts w:ascii="仿宋_GB2312" w:eastAsia="仿宋_GB2312"/>
          <w:sz w:val="32"/>
          <w:szCs w:val="32"/>
        </w:rPr>
        <w:t>00</w:t>
      </w:r>
      <w:r>
        <w:rPr>
          <w:rFonts w:hint="eastAsia" w:ascii="仿宋_GB2312" w:eastAsia="仿宋_GB2312"/>
          <w:sz w:val="32"/>
          <w:szCs w:val="32"/>
        </w:rPr>
        <w:t>　预备会议</w:t>
      </w:r>
    </w:p>
    <w:p>
      <w:pPr>
        <w:spacing w:line="600" w:lineRule="exact"/>
        <w:ind w:firstLine="645"/>
        <w:rPr>
          <w:rFonts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11</w:t>
      </w:r>
      <w:r>
        <w:rPr>
          <w:rFonts w:hint="eastAsia" w:ascii="仿宋_GB2312" w:eastAsia="仿宋_GB2312"/>
          <w:sz w:val="32"/>
          <w:szCs w:val="32"/>
        </w:rPr>
        <w:t>月</w:t>
      </w:r>
      <w:r>
        <w:rPr>
          <w:rFonts w:ascii="仿宋_GB2312" w:eastAsia="仿宋_GB2312"/>
          <w:sz w:val="32"/>
          <w:szCs w:val="32"/>
        </w:rPr>
        <w:t>3</w:t>
      </w:r>
      <w:r>
        <w:rPr>
          <w:rFonts w:hint="eastAsia" w:ascii="仿宋_GB2312" w:eastAsia="仿宋_GB2312"/>
          <w:sz w:val="32"/>
          <w:szCs w:val="32"/>
        </w:rPr>
        <w:t>日　全天　开幕式、集体合影、专题讲座、讨论。</w:t>
      </w:r>
    </w:p>
    <w:p>
      <w:pPr>
        <w:spacing w:line="600" w:lineRule="exact"/>
        <w:ind w:firstLine="645"/>
        <w:rPr>
          <w:rFonts w:ascii="仿宋_GB2312" w:eastAsia="仿宋_GB2312"/>
          <w:sz w:val="32"/>
          <w:szCs w:val="32"/>
        </w:rPr>
      </w:pPr>
      <w:r>
        <w:rPr>
          <w:rFonts w:hint="eastAsia" w:ascii="仿宋_GB2312" w:eastAsia="仿宋_GB2312"/>
          <w:sz w:val="32"/>
          <w:szCs w:val="32"/>
        </w:rPr>
        <w:t>（四）</w:t>
      </w:r>
      <w:r>
        <w:rPr>
          <w:rFonts w:ascii="仿宋_GB2312" w:eastAsia="仿宋_GB2312"/>
          <w:sz w:val="32"/>
          <w:szCs w:val="32"/>
        </w:rPr>
        <w:t>11</w:t>
      </w:r>
      <w:r>
        <w:rPr>
          <w:rFonts w:hint="eastAsia" w:ascii="仿宋_GB2312" w:eastAsia="仿宋_GB2312"/>
          <w:sz w:val="32"/>
          <w:szCs w:val="32"/>
        </w:rPr>
        <w:t>月</w:t>
      </w:r>
      <w:r>
        <w:rPr>
          <w:rFonts w:ascii="仿宋_GB2312" w:eastAsia="仿宋_GB2312"/>
          <w:sz w:val="32"/>
          <w:szCs w:val="32"/>
        </w:rPr>
        <w:t>4</w:t>
      </w:r>
      <w:r>
        <w:rPr>
          <w:rFonts w:hint="eastAsia" w:ascii="仿宋_GB2312" w:eastAsia="仿宋_GB2312"/>
          <w:sz w:val="32"/>
          <w:szCs w:val="32"/>
        </w:rPr>
        <w:t>日　河南科技大学第一附属医院新区医院参观交流</w:t>
      </w:r>
    </w:p>
    <w:p>
      <w:pPr>
        <w:spacing w:line="600" w:lineRule="exact"/>
        <w:ind w:firstLine="660"/>
        <w:rPr>
          <w:rFonts w:ascii="黑体" w:hAnsi="黑体" w:eastAsia="黑体" w:cs="黑体"/>
          <w:sz w:val="32"/>
          <w:szCs w:val="32"/>
        </w:rPr>
      </w:pPr>
      <w:r>
        <w:rPr>
          <w:rFonts w:hint="eastAsia" w:ascii="黑体" w:hAnsi="黑体" w:eastAsia="黑体" w:cs="黑体"/>
          <w:sz w:val="32"/>
          <w:szCs w:val="32"/>
        </w:rPr>
        <w:t>四、会议地点</w:t>
      </w:r>
    </w:p>
    <w:p>
      <w:pPr>
        <w:spacing w:line="600" w:lineRule="exact"/>
        <w:ind w:firstLine="660"/>
        <w:rPr>
          <w:rFonts w:ascii="仿宋_GB2312" w:hAnsi="黑体" w:eastAsia="仿宋_GB2312" w:cs="黑体"/>
          <w:sz w:val="32"/>
          <w:szCs w:val="32"/>
        </w:rPr>
      </w:pPr>
      <w:r>
        <w:rPr>
          <w:rFonts w:hint="eastAsia" w:ascii="仿宋_GB2312" w:hAnsi="黑体" w:eastAsia="仿宋_GB2312" w:cs="黑体"/>
          <w:sz w:val="32"/>
          <w:szCs w:val="32"/>
        </w:rPr>
        <w:t>河南科技大学第一附属医院肿瘤医院三楼学术报告厅（洛阳市涧西区景华路和皖中路交叉口），电话：</w:t>
      </w:r>
      <w:r>
        <w:rPr>
          <w:rFonts w:ascii="仿宋_GB2312" w:hAnsi="黑体" w:eastAsia="仿宋_GB2312" w:cs="黑体"/>
          <w:sz w:val="32"/>
          <w:szCs w:val="32"/>
        </w:rPr>
        <w:t>0379-64830097</w:t>
      </w:r>
    </w:p>
    <w:p>
      <w:pPr>
        <w:spacing w:line="600" w:lineRule="exact"/>
        <w:ind w:firstLine="660"/>
        <w:rPr>
          <w:rFonts w:ascii="仿宋_GB2312" w:eastAsia="仿宋_GB2312"/>
          <w:sz w:val="32"/>
          <w:szCs w:val="32"/>
        </w:rPr>
      </w:pPr>
    </w:p>
    <w:p>
      <w:pPr>
        <w:spacing w:line="600" w:lineRule="exact"/>
        <w:rPr>
          <w:rFonts w:ascii="仿宋_GB2312" w:eastAsia="仿宋_GB2312"/>
          <w:sz w:val="32"/>
          <w:szCs w:val="32"/>
        </w:rPr>
      </w:pPr>
      <w:r>
        <w:rPr>
          <w:rFonts w:ascii="仿宋_GB2312" w:eastAsia="仿宋_GB2312"/>
          <w:sz w:val="32"/>
          <w:szCs w:val="32"/>
        </w:rPr>
        <w:t xml:space="preserve">    </w:t>
      </w:r>
      <w:r>
        <w:rPr>
          <w:rFonts w:hint="eastAsia" w:ascii="黑体" w:hAnsi="黑体" w:eastAsia="黑体" w:cs="黑体"/>
          <w:sz w:val="32"/>
          <w:szCs w:val="32"/>
        </w:rPr>
        <w:t>五、会议费用</w:t>
      </w:r>
    </w:p>
    <w:p>
      <w:pPr>
        <w:spacing w:line="60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（一）会务费</w:t>
      </w:r>
      <w:r>
        <w:rPr>
          <w:rFonts w:ascii="仿宋_GB2312" w:eastAsia="仿宋_GB2312"/>
          <w:sz w:val="32"/>
          <w:szCs w:val="32"/>
        </w:rPr>
        <w:t>600</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人（含资料费、餐费），司陪人员</w:t>
      </w:r>
      <w:r>
        <w:rPr>
          <w:rFonts w:ascii="仿宋_GB2312" w:eastAsia="仿宋_GB2312"/>
          <w:sz w:val="32"/>
          <w:szCs w:val="32"/>
        </w:rPr>
        <w:t>300</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人（含餐费）；</w:t>
      </w:r>
    </w:p>
    <w:p>
      <w:pPr>
        <w:spacing w:line="60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（二）交通、住宿费自理。大会统一安排住宿，双人间：</w:t>
      </w:r>
      <w:r>
        <w:rPr>
          <w:rFonts w:ascii="仿宋_GB2312" w:eastAsia="仿宋_GB2312"/>
          <w:sz w:val="32"/>
          <w:szCs w:val="32"/>
        </w:rPr>
        <w:t>300</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间，住宿地址：新友谊大酒店（洛阳市涧西区广州路与西苑路交叉口）咨询电话：</w:t>
      </w:r>
      <w:r>
        <w:rPr>
          <w:rFonts w:ascii="仿宋_GB2312" w:eastAsia="仿宋_GB2312"/>
          <w:sz w:val="32"/>
          <w:szCs w:val="32"/>
        </w:rPr>
        <w:t>0379-64686656</w:t>
      </w:r>
      <w:r>
        <w:rPr>
          <w:rFonts w:hint="eastAsia" w:ascii="仿宋_GB2312" w:eastAsia="仿宋_GB2312"/>
          <w:sz w:val="32"/>
          <w:szCs w:val="32"/>
        </w:rPr>
        <w:t>。</w:t>
      </w:r>
    </w:p>
    <w:p>
      <w:pPr>
        <w:spacing w:line="60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（三）省医院协会个人会员需缴纳会费（</w:t>
      </w:r>
      <w:r>
        <w:rPr>
          <w:rFonts w:ascii="仿宋_GB2312" w:eastAsia="仿宋_GB2312"/>
          <w:sz w:val="32"/>
          <w:szCs w:val="32"/>
        </w:rPr>
        <w:t>40</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年），一次缴纳</w:t>
      </w:r>
      <w:r>
        <w:rPr>
          <w:rFonts w:ascii="仿宋_GB2312" w:eastAsia="仿宋_GB2312"/>
          <w:sz w:val="32"/>
          <w:szCs w:val="32"/>
        </w:rPr>
        <w:t>5</w:t>
      </w:r>
      <w:r>
        <w:rPr>
          <w:rFonts w:hint="eastAsia" w:ascii="仿宋_GB2312" w:eastAsia="仿宋_GB2312"/>
          <w:sz w:val="32"/>
          <w:szCs w:val="32"/>
        </w:rPr>
        <w:t>年，共</w:t>
      </w:r>
      <w:r>
        <w:rPr>
          <w:rFonts w:ascii="仿宋_GB2312" w:eastAsia="仿宋_GB2312"/>
          <w:sz w:val="32"/>
          <w:szCs w:val="32"/>
        </w:rPr>
        <w:t>200</w:t>
      </w:r>
      <w:r>
        <w:rPr>
          <w:rFonts w:hint="eastAsia" w:ascii="仿宋_GB2312" w:eastAsia="仿宋_GB2312"/>
          <w:sz w:val="32"/>
          <w:szCs w:val="32"/>
        </w:rPr>
        <w:t>元。省医院协会人力资源管理分会委员会成员单位需先加入省医院协会会员，会费标准按《河南省医院协会会员及会费管理办法》执行。</w:t>
      </w:r>
    </w:p>
    <w:p>
      <w:pPr>
        <w:spacing w:line="600" w:lineRule="exact"/>
        <w:rPr>
          <w:rFonts w:ascii="仿宋_GB2312" w:eastAsia="仿宋_GB2312"/>
          <w:sz w:val="32"/>
          <w:szCs w:val="32"/>
        </w:rPr>
      </w:pPr>
      <w:r>
        <w:rPr>
          <w:rFonts w:ascii="仿宋_GB2312" w:eastAsia="仿宋_GB2312"/>
          <w:sz w:val="32"/>
          <w:szCs w:val="32"/>
        </w:rPr>
        <w:t xml:space="preserve">    </w:t>
      </w:r>
      <w:r>
        <w:rPr>
          <w:rFonts w:hint="eastAsia" w:ascii="黑体" w:hAnsi="黑体" w:eastAsia="黑体" w:cs="黑体"/>
          <w:sz w:val="32"/>
          <w:szCs w:val="32"/>
        </w:rPr>
        <w:t>六、报名办法</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会议采取邮件报名方式，请认真填写参会回执（见附件），于</w:t>
      </w:r>
      <w:r>
        <w:rPr>
          <w:rFonts w:ascii="仿宋_GB2312" w:eastAsia="仿宋_GB2312"/>
          <w:sz w:val="32"/>
          <w:szCs w:val="32"/>
        </w:rPr>
        <w:t>2018</w:t>
      </w:r>
      <w:r>
        <w:rPr>
          <w:rFonts w:hint="eastAsia" w:ascii="仿宋_GB2312" w:eastAsia="仿宋_GB2312"/>
          <w:sz w:val="32"/>
          <w:szCs w:val="32"/>
        </w:rPr>
        <w:t>年</w:t>
      </w:r>
      <w:r>
        <w:rPr>
          <w:rFonts w:ascii="仿宋_GB2312" w:eastAsia="仿宋_GB2312"/>
          <w:sz w:val="32"/>
          <w:szCs w:val="32"/>
        </w:rPr>
        <w:t>10</w:t>
      </w:r>
      <w:r>
        <w:rPr>
          <w:rFonts w:hint="eastAsia" w:ascii="仿宋_GB2312" w:eastAsia="仿宋_GB2312"/>
          <w:sz w:val="32"/>
          <w:szCs w:val="32"/>
        </w:rPr>
        <w:t>月</w:t>
      </w:r>
      <w:r>
        <w:rPr>
          <w:rFonts w:ascii="仿宋_GB2312" w:eastAsia="仿宋_GB2312"/>
          <w:sz w:val="32"/>
          <w:szCs w:val="32"/>
        </w:rPr>
        <w:t>20</w:t>
      </w:r>
      <w:r>
        <w:rPr>
          <w:rFonts w:hint="eastAsia" w:ascii="仿宋_GB2312" w:eastAsia="仿宋_GB2312"/>
          <w:sz w:val="32"/>
          <w:szCs w:val="32"/>
        </w:rPr>
        <w:t>日前报至河南科技大学第一附属医院人力资源部。</w:t>
      </w:r>
    </w:p>
    <w:p>
      <w:pPr>
        <w:spacing w:line="60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b/>
          <w:bCs/>
          <w:sz w:val="32"/>
          <w:szCs w:val="32"/>
        </w:rPr>
        <w:t>邮　　箱：</w:t>
      </w:r>
      <w:r>
        <w:rPr>
          <w:rFonts w:ascii="仿宋_GB2312" w:eastAsia="仿宋_GB2312"/>
          <w:sz w:val="32"/>
          <w:szCs w:val="32"/>
        </w:rPr>
        <w:t>234766250@qq.com</w:t>
      </w:r>
    </w:p>
    <w:p>
      <w:pPr>
        <w:spacing w:line="600" w:lineRule="exact"/>
        <w:ind w:firstLine="645"/>
        <w:rPr>
          <w:rFonts w:ascii="仿宋_GB2312" w:eastAsia="仿宋_GB2312"/>
          <w:sz w:val="32"/>
          <w:szCs w:val="32"/>
        </w:rPr>
      </w:pPr>
      <w:r>
        <w:rPr>
          <w:rFonts w:hint="eastAsia" w:ascii="仿宋_GB2312" w:eastAsia="仿宋_GB2312"/>
          <w:b/>
          <w:bCs/>
          <w:sz w:val="32"/>
          <w:szCs w:val="32"/>
        </w:rPr>
        <w:t>联系方式：</w:t>
      </w:r>
      <w:r>
        <w:rPr>
          <w:rFonts w:ascii="仿宋_GB2312" w:eastAsia="仿宋_GB2312"/>
          <w:sz w:val="32"/>
          <w:szCs w:val="32"/>
        </w:rPr>
        <w:t xml:space="preserve">0379-64830097 </w:t>
      </w:r>
    </w:p>
    <w:p>
      <w:pPr>
        <w:spacing w:line="600" w:lineRule="exact"/>
        <w:ind w:firstLine="640"/>
        <w:rPr>
          <w:rFonts w:ascii="仿宋_GB2312" w:eastAsia="仿宋_GB2312"/>
          <w:sz w:val="32"/>
          <w:szCs w:val="32"/>
        </w:rPr>
      </w:pPr>
      <w:r>
        <w:rPr>
          <w:rFonts w:hint="eastAsia" w:ascii="仿宋_GB2312" w:eastAsia="仿宋_GB2312"/>
          <w:b/>
          <w:bCs/>
          <w:sz w:val="32"/>
          <w:szCs w:val="32"/>
        </w:rPr>
        <w:t>联</w:t>
      </w:r>
      <w:r>
        <w:rPr>
          <w:rFonts w:ascii="仿宋_GB2312" w:eastAsia="仿宋_GB2312"/>
          <w:b/>
          <w:bCs/>
          <w:sz w:val="32"/>
          <w:szCs w:val="32"/>
        </w:rPr>
        <w:t xml:space="preserve"> </w:t>
      </w:r>
      <w:r>
        <w:rPr>
          <w:rFonts w:hint="eastAsia" w:ascii="仿宋_GB2312" w:eastAsia="仿宋_GB2312"/>
          <w:b/>
          <w:bCs/>
          <w:sz w:val="32"/>
          <w:szCs w:val="32"/>
        </w:rPr>
        <w:t>系</w:t>
      </w:r>
      <w:r>
        <w:rPr>
          <w:rFonts w:ascii="仿宋_GB2312" w:eastAsia="仿宋_GB2312"/>
          <w:b/>
          <w:bCs/>
          <w:sz w:val="32"/>
          <w:szCs w:val="32"/>
        </w:rPr>
        <w:t xml:space="preserve"> </w:t>
      </w:r>
      <w:r>
        <w:rPr>
          <w:rFonts w:hint="eastAsia" w:ascii="仿宋_GB2312" w:eastAsia="仿宋_GB2312"/>
          <w:b/>
          <w:bCs/>
          <w:sz w:val="32"/>
          <w:szCs w:val="32"/>
        </w:rPr>
        <w:t>人：</w:t>
      </w:r>
      <w:r>
        <w:rPr>
          <w:rFonts w:ascii="仿宋_GB2312" w:eastAsia="仿宋_GB2312"/>
          <w:sz w:val="32"/>
          <w:szCs w:val="32"/>
        </w:rPr>
        <w:t xml:space="preserve"> </w:t>
      </w:r>
      <w:r>
        <w:rPr>
          <w:rFonts w:hint="eastAsia" w:ascii="仿宋_GB2312" w:eastAsia="仿宋_GB2312"/>
          <w:sz w:val="32"/>
          <w:szCs w:val="32"/>
        </w:rPr>
        <w:t>张昊杰</w:t>
      </w:r>
      <w:r>
        <w:rPr>
          <w:rFonts w:ascii="仿宋_GB2312" w:eastAsia="仿宋_GB2312"/>
          <w:sz w:val="32"/>
          <w:szCs w:val="32"/>
        </w:rPr>
        <w:t xml:space="preserve">  15036391117</w:t>
      </w:r>
    </w:p>
    <w:p>
      <w:pPr>
        <w:spacing w:line="60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b/>
          <w:bCs/>
          <w:sz w:val="32"/>
          <w:szCs w:val="32"/>
        </w:rPr>
        <w:t>通讯地址：</w:t>
      </w:r>
      <w:r>
        <w:rPr>
          <w:rFonts w:hint="eastAsia" w:ascii="仿宋_GB2312" w:eastAsia="仿宋_GB2312"/>
          <w:sz w:val="32"/>
          <w:szCs w:val="32"/>
        </w:rPr>
        <w:t>洛阳市涧西区景华路</w:t>
      </w:r>
      <w:r>
        <w:rPr>
          <w:rFonts w:ascii="仿宋_GB2312" w:eastAsia="仿宋_GB2312"/>
          <w:sz w:val="32"/>
          <w:szCs w:val="32"/>
        </w:rPr>
        <w:t>24</w:t>
      </w:r>
      <w:r>
        <w:rPr>
          <w:rFonts w:hint="eastAsia" w:ascii="仿宋_GB2312" w:eastAsia="仿宋_GB2312"/>
          <w:sz w:val="32"/>
          <w:szCs w:val="32"/>
        </w:rPr>
        <w:t>号河南科技大学第一附属医院人力资源部（</w:t>
      </w:r>
      <w:r>
        <w:rPr>
          <w:rFonts w:hint="eastAsia" w:ascii="仿宋_GB2312" w:eastAsia="仿宋_GB2312"/>
          <w:b/>
          <w:bCs/>
          <w:sz w:val="32"/>
          <w:szCs w:val="32"/>
        </w:rPr>
        <w:t>邮编：</w:t>
      </w:r>
      <w:r>
        <w:rPr>
          <w:rFonts w:ascii="仿宋_GB2312" w:eastAsia="仿宋_GB2312"/>
          <w:sz w:val="32"/>
          <w:szCs w:val="32"/>
        </w:rPr>
        <w:t>471003</w:t>
      </w:r>
      <w:r>
        <w:rPr>
          <w:rFonts w:hint="eastAsia" w:ascii="仿宋_GB2312" w:eastAsia="仿宋_GB2312"/>
          <w:sz w:val="32"/>
          <w:szCs w:val="32"/>
        </w:rPr>
        <w:t>）</w:t>
      </w:r>
    </w:p>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附件：河南省医院协会人力资源管理分会第三届学术研讨会参会回执</w:t>
      </w:r>
    </w:p>
    <w:p>
      <w:pPr>
        <w:spacing w:line="600" w:lineRule="exact"/>
        <w:rPr>
          <w:rFonts w:ascii="仿宋_GB2312" w:eastAsia="仿宋_GB2312"/>
          <w:sz w:val="32"/>
          <w:szCs w:val="32"/>
        </w:rPr>
      </w:pPr>
      <w:r>
        <w:rPr>
          <w:rFonts w:ascii="仿宋_GB2312" w:eastAsia="仿宋_GB2312"/>
          <w:sz w:val="32"/>
          <w:szCs w:val="32"/>
        </w:rPr>
        <w:t> </w:t>
      </w:r>
    </w:p>
    <w:p>
      <w:pPr>
        <w:spacing w:line="600" w:lineRule="exact"/>
        <w:rPr>
          <w:rFonts w:ascii="仿宋_GB2312" w:eastAsia="仿宋_GB2312"/>
          <w:sz w:val="32"/>
          <w:szCs w:val="32"/>
        </w:rPr>
      </w:pPr>
      <w:r>
        <w:rPr>
          <w:rFonts w:ascii="仿宋_GB2312" w:eastAsia="仿宋_GB2312"/>
          <w:sz w:val="32"/>
          <w:szCs w:val="32"/>
        </w:rPr>
        <w:t xml:space="preserve">                                        </w:t>
      </w:r>
    </w:p>
    <w:p>
      <w:pPr>
        <w:spacing w:line="600" w:lineRule="exact"/>
        <w:rPr>
          <w:rFonts w:ascii="仿宋_GB2312" w:eastAsia="仿宋_GB2312"/>
          <w:sz w:val="32"/>
          <w:szCs w:val="32"/>
        </w:rPr>
      </w:pPr>
      <w:r>
        <w:rPr>
          <w:rFonts w:ascii="仿宋_GB2312" w:eastAsia="仿宋_GB2312"/>
          <w:sz w:val="32"/>
          <w:szCs w:val="32"/>
        </w:rPr>
        <w:t xml:space="preserve">                                     2018</w:t>
      </w:r>
      <w:r>
        <w:rPr>
          <w:rFonts w:hint="eastAsia" w:ascii="仿宋_GB2312" w:eastAsia="仿宋_GB2312"/>
          <w:sz w:val="32"/>
          <w:szCs w:val="32"/>
        </w:rPr>
        <w:t>年</w:t>
      </w:r>
      <w:r>
        <w:rPr>
          <w:rFonts w:ascii="仿宋_GB2312" w:eastAsia="仿宋_GB2312"/>
          <w:sz w:val="32"/>
          <w:szCs w:val="32"/>
        </w:rPr>
        <w:t xml:space="preserve"> 9</w:t>
      </w:r>
      <w:r>
        <w:rPr>
          <w:rFonts w:hint="eastAsia" w:ascii="仿宋_GB2312" w:eastAsia="仿宋_GB2312"/>
          <w:sz w:val="32"/>
          <w:szCs w:val="32"/>
        </w:rPr>
        <w:t>月</w:t>
      </w:r>
      <w:r>
        <w:rPr>
          <w:rFonts w:ascii="仿宋_GB2312" w:eastAsia="仿宋_GB2312"/>
          <w:sz w:val="32"/>
          <w:szCs w:val="32"/>
        </w:rPr>
        <w:t>26</w:t>
      </w:r>
      <w:r>
        <w:rPr>
          <w:rFonts w:hint="eastAsia" w:ascii="仿宋_GB2312" w:eastAsia="仿宋_GB2312"/>
          <w:sz w:val="32"/>
          <w:szCs w:val="32"/>
        </w:rPr>
        <w:t>日</w:t>
      </w:r>
    </w:p>
    <w:p>
      <w:pPr>
        <w:spacing w:line="600" w:lineRule="exact"/>
        <w:ind w:firstLine="5440" w:firstLineChars="1700"/>
        <w:rPr>
          <w:rFonts w:ascii="仿宋_GB2312" w:eastAsia="仿宋_GB2312"/>
          <w:sz w:val="32"/>
          <w:szCs w:val="32"/>
        </w:rPr>
      </w:pPr>
    </w:p>
    <w:p>
      <w:pPr>
        <w:spacing w:line="600" w:lineRule="exact"/>
        <w:ind w:firstLine="5440" w:firstLineChars="1700"/>
        <w:rPr>
          <w:rFonts w:ascii="仿宋_GB2312" w:eastAsia="仿宋_GB2312"/>
          <w:sz w:val="32"/>
          <w:szCs w:val="32"/>
        </w:rPr>
      </w:pPr>
    </w:p>
    <w:p>
      <w:pPr>
        <w:spacing w:line="600" w:lineRule="exact"/>
        <w:ind w:firstLine="5440" w:firstLineChars="1700"/>
        <w:rPr>
          <w:rFonts w:ascii="仿宋_GB2312" w:eastAsia="仿宋_GB2312"/>
          <w:sz w:val="32"/>
          <w:szCs w:val="32"/>
        </w:rPr>
      </w:pPr>
    </w:p>
    <w:p>
      <w:pPr>
        <w:spacing w:line="600" w:lineRule="exact"/>
        <w:ind w:firstLine="5440" w:firstLineChars="1700"/>
        <w:rPr>
          <w:rFonts w:ascii="仿宋_GB2312" w:eastAsia="仿宋_GB2312"/>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w:t>
      </w:r>
      <w:r>
        <w:rPr>
          <w:rFonts w:ascii="黑体" w:hAnsi="黑体" w:eastAsia="黑体" w:cs="黑体"/>
          <w:sz w:val="32"/>
          <w:szCs w:val="32"/>
        </w:rPr>
        <w:t xml:space="preserve"> </w:t>
      </w:r>
      <w:r>
        <w:rPr>
          <w:rFonts w:hint="eastAsia" w:ascii="黑体" w:hAnsi="黑体" w:eastAsia="黑体" w:cs="黑体"/>
          <w:sz w:val="32"/>
          <w:szCs w:val="32"/>
        </w:rPr>
        <w:t>件</w:t>
      </w:r>
    </w:p>
    <w:p>
      <w:pPr>
        <w:spacing w:line="600" w:lineRule="exact"/>
        <w:rPr>
          <w:rFonts w:ascii="仿宋_GB2312" w:eastAsia="仿宋_GB2312"/>
          <w:sz w:val="44"/>
          <w:szCs w:val="44"/>
        </w:rPr>
      </w:pPr>
      <w:r>
        <w:rPr>
          <w:rFonts w:ascii="仿宋_GB2312" w:eastAsia="仿宋_GB2312"/>
          <w:sz w:val="44"/>
          <w:szCs w:val="44"/>
        </w:rPr>
        <w:t xml:space="preserve">         </w:t>
      </w:r>
    </w:p>
    <w:p>
      <w:pPr>
        <w:spacing w:line="600" w:lineRule="exact"/>
        <w:rPr>
          <w:rFonts w:ascii="方正小标宋简体" w:hAnsi="方正小标宋简体" w:eastAsia="方正小标宋简体" w:cs="方正小标宋简体"/>
          <w:sz w:val="44"/>
          <w:szCs w:val="44"/>
        </w:rPr>
      </w:pPr>
      <w:r>
        <w:rPr>
          <w:rFonts w:ascii="仿宋_GB2312" w:eastAsia="仿宋_GB2312"/>
          <w:sz w:val="44"/>
          <w:szCs w:val="44"/>
        </w:rPr>
        <w:t xml:space="preserve">       </w:t>
      </w:r>
      <w:r>
        <w:rPr>
          <w:rFonts w:hint="eastAsia" w:ascii="方正小标宋简体" w:hAnsi="方正小标宋简体" w:eastAsia="方正小标宋简体" w:cs="方正小标宋简体"/>
          <w:sz w:val="44"/>
          <w:szCs w:val="44"/>
        </w:rPr>
        <w:t>河南省医院协会人力资源管理分会</w:t>
      </w:r>
    </w:p>
    <w:p>
      <w:pPr>
        <w:spacing w:line="600" w:lineRule="exac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第三届学术研讨会参会回执</w:t>
      </w:r>
    </w:p>
    <w:p>
      <w:pPr>
        <w:spacing w:line="580" w:lineRule="exact"/>
        <w:rPr>
          <w:rFonts w:ascii="仿宋_GB2312" w:hAnsi="仿宋_GB2312" w:eastAsia="仿宋_GB2312" w:cs="仿宋_GB2312"/>
          <w:sz w:val="44"/>
          <w:szCs w:val="44"/>
        </w:rPr>
      </w:pPr>
    </w:p>
    <w:p>
      <w:pPr>
        <w:spacing w:line="58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单位：（签章）</w:t>
      </w:r>
      <w:r>
        <w:rPr>
          <w:rFonts w:ascii="仿宋_GB2312" w:hAnsi="仿宋_GB2312" w:eastAsia="仿宋_GB2312" w:cs="仿宋_GB2312"/>
          <w:sz w:val="32"/>
          <w:szCs w:val="32"/>
          <w:u w:val="single"/>
        </w:rPr>
        <w:t xml:space="preserve">                    </w:t>
      </w:r>
    </w:p>
    <w:p>
      <w:pPr>
        <w:spacing w:line="580" w:lineRule="exact"/>
        <w:rPr>
          <w:rFonts w:ascii="仿宋_GB2312" w:hAnsi="仿宋_GB2312" w:eastAsia="仿宋_GB2312" w:cs="仿宋_GB2312"/>
          <w:sz w:val="32"/>
          <w:szCs w:val="32"/>
          <w:u w:val="single"/>
        </w:rPr>
      </w:pPr>
    </w:p>
    <w:tbl>
      <w:tblPr>
        <w:tblStyle w:val="8"/>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885"/>
        <w:gridCol w:w="870"/>
        <w:gridCol w:w="1575"/>
        <w:gridCol w:w="2655"/>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1712" w:type="dxa"/>
          </w:tcPr>
          <w:p>
            <w:pPr>
              <w:spacing w:line="580" w:lineRule="exact"/>
              <w:jc w:val="center"/>
              <w:rPr>
                <w:rFonts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姓名</w:t>
            </w:r>
          </w:p>
        </w:tc>
        <w:tc>
          <w:tcPr>
            <w:tcW w:w="885" w:type="dxa"/>
          </w:tcPr>
          <w:p>
            <w:pPr>
              <w:spacing w:line="580" w:lineRule="exact"/>
              <w:jc w:val="center"/>
              <w:rPr>
                <w:rFonts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性别</w:t>
            </w:r>
          </w:p>
        </w:tc>
        <w:tc>
          <w:tcPr>
            <w:tcW w:w="870" w:type="dxa"/>
          </w:tcPr>
          <w:p>
            <w:pPr>
              <w:spacing w:line="580" w:lineRule="exact"/>
              <w:jc w:val="center"/>
              <w:rPr>
                <w:rFonts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民族</w:t>
            </w:r>
          </w:p>
        </w:tc>
        <w:tc>
          <w:tcPr>
            <w:tcW w:w="1575" w:type="dxa"/>
          </w:tcPr>
          <w:p>
            <w:pPr>
              <w:spacing w:line="580" w:lineRule="exact"/>
              <w:jc w:val="center"/>
              <w:rPr>
                <w:rFonts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职务</w:t>
            </w:r>
            <w:r>
              <w:rPr>
                <w:rFonts w:ascii="仿宋_GB2312" w:hAnsi="仿宋_GB2312" w:eastAsia="仿宋_GB2312" w:cs="仿宋_GB2312"/>
                <w:b/>
                <w:bCs/>
                <w:kern w:val="0"/>
                <w:sz w:val="30"/>
                <w:szCs w:val="30"/>
              </w:rPr>
              <w:t>/</w:t>
            </w:r>
            <w:r>
              <w:rPr>
                <w:rFonts w:hint="eastAsia" w:ascii="仿宋_GB2312" w:hAnsi="仿宋_GB2312" w:eastAsia="仿宋_GB2312" w:cs="仿宋_GB2312"/>
                <w:b/>
                <w:bCs/>
                <w:kern w:val="0"/>
                <w:sz w:val="30"/>
                <w:szCs w:val="30"/>
              </w:rPr>
              <w:t>职称</w:t>
            </w:r>
          </w:p>
        </w:tc>
        <w:tc>
          <w:tcPr>
            <w:tcW w:w="2655" w:type="dxa"/>
          </w:tcPr>
          <w:p>
            <w:pPr>
              <w:spacing w:line="580" w:lineRule="exact"/>
              <w:jc w:val="center"/>
              <w:rPr>
                <w:rFonts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联系方式</w:t>
            </w:r>
          </w:p>
        </w:tc>
        <w:tc>
          <w:tcPr>
            <w:tcW w:w="1483" w:type="dxa"/>
          </w:tcPr>
          <w:p>
            <w:pPr>
              <w:spacing w:line="360" w:lineRule="exact"/>
              <w:jc w:val="center"/>
              <w:rPr>
                <w:rFonts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住宿</w:t>
            </w:r>
          </w:p>
          <w:p>
            <w:pPr>
              <w:spacing w:line="360" w:lineRule="exact"/>
              <w:jc w:val="center"/>
              <w:rPr>
                <w:rFonts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（单</w:t>
            </w:r>
            <w:r>
              <w:rPr>
                <w:rFonts w:ascii="仿宋_GB2312" w:hAnsi="仿宋_GB2312" w:eastAsia="仿宋_GB2312" w:cs="仿宋_GB2312"/>
                <w:b/>
                <w:bCs/>
                <w:kern w:val="0"/>
                <w:sz w:val="30"/>
                <w:szCs w:val="30"/>
              </w:rPr>
              <w:t>/</w:t>
            </w:r>
            <w:r>
              <w:rPr>
                <w:rFonts w:hint="eastAsia" w:ascii="仿宋_GB2312" w:hAnsi="仿宋_GB2312" w:eastAsia="仿宋_GB2312" w:cs="仿宋_GB2312"/>
                <w:b/>
                <w:bCs/>
                <w:kern w:val="0"/>
                <w:sz w:val="30"/>
                <w:szCs w:val="30"/>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1712" w:type="dxa"/>
          </w:tcPr>
          <w:p>
            <w:pPr>
              <w:spacing w:line="580" w:lineRule="exact"/>
              <w:rPr>
                <w:rFonts w:ascii="仿宋_GB2312" w:hAnsi="仿宋_GB2312" w:eastAsia="仿宋_GB2312" w:cs="仿宋_GB2312"/>
                <w:kern w:val="0"/>
                <w:sz w:val="32"/>
                <w:szCs w:val="32"/>
              </w:rPr>
            </w:pPr>
          </w:p>
        </w:tc>
        <w:tc>
          <w:tcPr>
            <w:tcW w:w="885" w:type="dxa"/>
          </w:tcPr>
          <w:p>
            <w:pPr>
              <w:spacing w:line="580" w:lineRule="exact"/>
              <w:rPr>
                <w:rFonts w:ascii="仿宋_GB2312" w:hAnsi="仿宋_GB2312" w:eastAsia="仿宋_GB2312" w:cs="仿宋_GB2312"/>
                <w:kern w:val="0"/>
                <w:sz w:val="32"/>
                <w:szCs w:val="32"/>
              </w:rPr>
            </w:pPr>
          </w:p>
        </w:tc>
        <w:tc>
          <w:tcPr>
            <w:tcW w:w="870" w:type="dxa"/>
          </w:tcPr>
          <w:p>
            <w:pPr>
              <w:spacing w:line="580" w:lineRule="exact"/>
              <w:rPr>
                <w:rFonts w:ascii="仿宋_GB2312" w:hAnsi="仿宋_GB2312" w:eastAsia="仿宋_GB2312" w:cs="仿宋_GB2312"/>
                <w:kern w:val="0"/>
                <w:sz w:val="32"/>
                <w:szCs w:val="32"/>
              </w:rPr>
            </w:pPr>
          </w:p>
        </w:tc>
        <w:tc>
          <w:tcPr>
            <w:tcW w:w="1575" w:type="dxa"/>
          </w:tcPr>
          <w:p>
            <w:pPr>
              <w:spacing w:line="580" w:lineRule="exact"/>
              <w:rPr>
                <w:rFonts w:ascii="仿宋_GB2312" w:hAnsi="仿宋_GB2312" w:eastAsia="仿宋_GB2312" w:cs="仿宋_GB2312"/>
                <w:kern w:val="0"/>
                <w:sz w:val="32"/>
                <w:szCs w:val="32"/>
              </w:rPr>
            </w:pPr>
          </w:p>
        </w:tc>
        <w:tc>
          <w:tcPr>
            <w:tcW w:w="2655" w:type="dxa"/>
          </w:tcPr>
          <w:p>
            <w:pPr>
              <w:spacing w:line="580" w:lineRule="exact"/>
              <w:rPr>
                <w:rFonts w:ascii="仿宋_GB2312" w:hAnsi="仿宋_GB2312" w:eastAsia="仿宋_GB2312" w:cs="仿宋_GB2312"/>
                <w:kern w:val="0"/>
                <w:sz w:val="32"/>
                <w:szCs w:val="32"/>
              </w:rPr>
            </w:pPr>
          </w:p>
        </w:tc>
        <w:tc>
          <w:tcPr>
            <w:tcW w:w="1483" w:type="dxa"/>
          </w:tcPr>
          <w:p>
            <w:pPr>
              <w:spacing w:line="580" w:lineRule="exac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712" w:type="dxa"/>
          </w:tcPr>
          <w:p>
            <w:pPr>
              <w:spacing w:line="580" w:lineRule="exact"/>
              <w:rPr>
                <w:rFonts w:ascii="仿宋_GB2312" w:hAnsi="仿宋_GB2312" w:eastAsia="仿宋_GB2312" w:cs="仿宋_GB2312"/>
                <w:kern w:val="0"/>
                <w:sz w:val="32"/>
                <w:szCs w:val="32"/>
              </w:rPr>
            </w:pPr>
          </w:p>
        </w:tc>
        <w:tc>
          <w:tcPr>
            <w:tcW w:w="885" w:type="dxa"/>
          </w:tcPr>
          <w:p>
            <w:pPr>
              <w:spacing w:line="580" w:lineRule="exact"/>
              <w:rPr>
                <w:rFonts w:ascii="仿宋_GB2312" w:hAnsi="仿宋_GB2312" w:eastAsia="仿宋_GB2312" w:cs="仿宋_GB2312"/>
                <w:kern w:val="0"/>
                <w:sz w:val="32"/>
                <w:szCs w:val="32"/>
              </w:rPr>
            </w:pPr>
          </w:p>
        </w:tc>
        <w:tc>
          <w:tcPr>
            <w:tcW w:w="870" w:type="dxa"/>
          </w:tcPr>
          <w:p>
            <w:pPr>
              <w:spacing w:line="580" w:lineRule="exact"/>
              <w:rPr>
                <w:rFonts w:ascii="仿宋_GB2312" w:hAnsi="仿宋_GB2312" w:eastAsia="仿宋_GB2312" w:cs="仿宋_GB2312"/>
                <w:kern w:val="0"/>
                <w:sz w:val="32"/>
                <w:szCs w:val="32"/>
              </w:rPr>
            </w:pPr>
          </w:p>
        </w:tc>
        <w:tc>
          <w:tcPr>
            <w:tcW w:w="1575" w:type="dxa"/>
          </w:tcPr>
          <w:p>
            <w:pPr>
              <w:spacing w:line="580" w:lineRule="exact"/>
              <w:rPr>
                <w:rFonts w:ascii="仿宋_GB2312" w:hAnsi="仿宋_GB2312" w:eastAsia="仿宋_GB2312" w:cs="仿宋_GB2312"/>
                <w:kern w:val="0"/>
                <w:sz w:val="32"/>
                <w:szCs w:val="32"/>
              </w:rPr>
            </w:pPr>
          </w:p>
        </w:tc>
        <w:tc>
          <w:tcPr>
            <w:tcW w:w="2655" w:type="dxa"/>
          </w:tcPr>
          <w:p>
            <w:pPr>
              <w:spacing w:line="580" w:lineRule="exact"/>
              <w:rPr>
                <w:rFonts w:ascii="仿宋_GB2312" w:hAnsi="仿宋_GB2312" w:eastAsia="仿宋_GB2312" w:cs="仿宋_GB2312"/>
                <w:kern w:val="0"/>
                <w:sz w:val="32"/>
                <w:szCs w:val="32"/>
              </w:rPr>
            </w:pPr>
          </w:p>
        </w:tc>
        <w:tc>
          <w:tcPr>
            <w:tcW w:w="1483" w:type="dxa"/>
          </w:tcPr>
          <w:p>
            <w:pPr>
              <w:spacing w:line="580" w:lineRule="exac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jc w:val="center"/>
        </w:trPr>
        <w:tc>
          <w:tcPr>
            <w:tcW w:w="1712" w:type="dxa"/>
          </w:tcPr>
          <w:p>
            <w:pPr>
              <w:spacing w:line="580" w:lineRule="exact"/>
              <w:rPr>
                <w:rFonts w:ascii="仿宋_GB2312" w:hAnsi="仿宋_GB2312" w:eastAsia="仿宋_GB2312" w:cs="仿宋_GB2312"/>
                <w:kern w:val="0"/>
                <w:sz w:val="32"/>
                <w:szCs w:val="32"/>
              </w:rPr>
            </w:pPr>
          </w:p>
        </w:tc>
        <w:tc>
          <w:tcPr>
            <w:tcW w:w="885" w:type="dxa"/>
          </w:tcPr>
          <w:p>
            <w:pPr>
              <w:spacing w:line="580" w:lineRule="exact"/>
              <w:rPr>
                <w:rFonts w:ascii="仿宋_GB2312" w:hAnsi="仿宋_GB2312" w:eastAsia="仿宋_GB2312" w:cs="仿宋_GB2312"/>
                <w:kern w:val="0"/>
                <w:sz w:val="32"/>
                <w:szCs w:val="32"/>
              </w:rPr>
            </w:pPr>
          </w:p>
        </w:tc>
        <w:tc>
          <w:tcPr>
            <w:tcW w:w="870" w:type="dxa"/>
          </w:tcPr>
          <w:p>
            <w:pPr>
              <w:spacing w:line="580" w:lineRule="exact"/>
              <w:rPr>
                <w:rFonts w:ascii="仿宋_GB2312" w:hAnsi="仿宋_GB2312" w:eastAsia="仿宋_GB2312" w:cs="仿宋_GB2312"/>
                <w:kern w:val="0"/>
                <w:sz w:val="32"/>
                <w:szCs w:val="32"/>
              </w:rPr>
            </w:pPr>
          </w:p>
        </w:tc>
        <w:tc>
          <w:tcPr>
            <w:tcW w:w="1575" w:type="dxa"/>
          </w:tcPr>
          <w:p>
            <w:pPr>
              <w:spacing w:line="580" w:lineRule="exact"/>
              <w:rPr>
                <w:rFonts w:ascii="仿宋_GB2312" w:hAnsi="仿宋_GB2312" w:eastAsia="仿宋_GB2312" w:cs="仿宋_GB2312"/>
                <w:kern w:val="0"/>
                <w:sz w:val="32"/>
                <w:szCs w:val="32"/>
              </w:rPr>
            </w:pPr>
          </w:p>
        </w:tc>
        <w:tc>
          <w:tcPr>
            <w:tcW w:w="2655" w:type="dxa"/>
          </w:tcPr>
          <w:p>
            <w:pPr>
              <w:spacing w:line="580" w:lineRule="exact"/>
              <w:rPr>
                <w:rFonts w:ascii="仿宋_GB2312" w:hAnsi="仿宋_GB2312" w:eastAsia="仿宋_GB2312" w:cs="仿宋_GB2312"/>
                <w:kern w:val="0"/>
                <w:sz w:val="32"/>
                <w:szCs w:val="32"/>
              </w:rPr>
            </w:pPr>
          </w:p>
        </w:tc>
        <w:tc>
          <w:tcPr>
            <w:tcW w:w="1483" w:type="dxa"/>
          </w:tcPr>
          <w:p>
            <w:pPr>
              <w:spacing w:line="580" w:lineRule="exac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jc w:val="center"/>
        </w:trPr>
        <w:tc>
          <w:tcPr>
            <w:tcW w:w="1712" w:type="dxa"/>
          </w:tcPr>
          <w:p>
            <w:pPr>
              <w:spacing w:line="580" w:lineRule="exact"/>
              <w:rPr>
                <w:rFonts w:ascii="仿宋_GB2312" w:hAnsi="仿宋_GB2312" w:eastAsia="仿宋_GB2312" w:cs="仿宋_GB2312"/>
                <w:kern w:val="0"/>
                <w:sz w:val="32"/>
                <w:szCs w:val="32"/>
              </w:rPr>
            </w:pPr>
          </w:p>
        </w:tc>
        <w:tc>
          <w:tcPr>
            <w:tcW w:w="885" w:type="dxa"/>
          </w:tcPr>
          <w:p>
            <w:pPr>
              <w:spacing w:line="580" w:lineRule="exact"/>
              <w:rPr>
                <w:rFonts w:ascii="仿宋_GB2312" w:hAnsi="仿宋_GB2312" w:eastAsia="仿宋_GB2312" w:cs="仿宋_GB2312"/>
                <w:kern w:val="0"/>
                <w:sz w:val="32"/>
                <w:szCs w:val="32"/>
              </w:rPr>
            </w:pPr>
          </w:p>
        </w:tc>
        <w:tc>
          <w:tcPr>
            <w:tcW w:w="870" w:type="dxa"/>
          </w:tcPr>
          <w:p>
            <w:pPr>
              <w:spacing w:line="580" w:lineRule="exact"/>
              <w:rPr>
                <w:rFonts w:ascii="仿宋_GB2312" w:hAnsi="仿宋_GB2312" w:eastAsia="仿宋_GB2312" w:cs="仿宋_GB2312"/>
                <w:kern w:val="0"/>
                <w:sz w:val="32"/>
                <w:szCs w:val="32"/>
              </w:rPr>
            </w:pPr>
          </w:p>
        </w:tc>
        <w:tc>
          <w:tcPr>
            <w:tcW w:w="1575" w:type="dxa"/>
          </w:tcPr>
          <w:p>
            <w:pPr>
              <w:spacing w:line="580" w:lineRule="exact"/>
              <w:rPr>
                <w:rFonts w:ascii="仿宋_GB2312" w:hAnsi="仿宋_GB2312" w:eastAsia="仿宋_GB2312" w:cs="仿宋_GB2312"/>
                <w:kern w:val="0"/>
                <w:sz w:val="32"/>
                <w:szCs w:val="32"/>
              </w:rPr>
            </w:pPr>
          </w:p>
        </w:tc>
        <w:tc>
          <w:tcPr>
            <w:tcW w:w="2655" w:type="dxa"/>
          </w:tcPr>
          <w:p>
            <w:pPr>
              <w:spacing w:line="580" w:lineRule="exact"/>
              <w:rPr>
                <w:rFonts w:ascii="仿宋_GB2312" w:hAnsi="仿宋_GB2312" w:eastAsia="仿宋_GB2312" w:cs="仿宋_GB2312"/>
                <w:kern w:val="0"/>
                <w:sz w:val="32"/>
                <w:szCs w:val="32"/>
              </w:rPr>
            </w:pPr>
          </w:p>
        </w:tc>
        <w:tc>
          <w:tcPr>
            <w:tcW w:w="1483" w:type="dxa"/>
          </w:tcPr>
          <w:p>
            <w:pPr>
              <w:spacing w:line="580" w:lineRule="exac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jc w:val="center"/>
        </w:trPr>
        <w:tc>
          <w:tcPr>
            <w:tcW w:w="1712" w:type="dxa"/>
          </w:tcPr>
          <w:p>
            <w:pPr>
              <w:spacing w:line="580" w:lineRule="exact"/>
              <w:rPr>
                <w:rFonts w:ascii="仿宋_GB2312" w:hAnsi="仿宋_GB2312" w:eastAsia="仿宋_GB2312" w:cs="仿宋_GB2312"/>
                <w:kern w:val="0"/>
                <w:sz w:val="32"/>
                <w:szCs w:val="32"/>
              </w:rPr>
            </w:pPr>
          </w:p>
        </w:tc>
        <w:tc>
          <w:tcPr>
            <w:tcW w:w="885" w:type="dxa"/>
          </w:tcPr>
          <w:p>
            <w:pPr>
              <w:spacing w:line="580" w:lineRule="exact"/>
              <w:rPr>
                <w:rFonts w:ascii="仿宋_GB2312" w:hAnsi="仿宋_GB2312" w:eastAsia="仿宋_GB2312" w:cs="仿宋_GB2312"/>
                <w:kern w:val="0"/>
                <w:sz w:val="32"/>
                <w:szCs w:val="32"/>
              </w:rPr>
            </w:pPr>
          </w:p>
        </w:tc>
        <w:tc>
          <w:tcPr>
            <w:tcW w:w="870" w:type="dxa"/>
          </w:tcPr>
          <w:p>
            <w:pPr>
              <w:spacing w:line="580" w:lineRule="exact"/>
              <w:rPr>
                <w:rFonts w:ascii="仿宋_GB2312" w:hAnsi="仿宋_GB2312" w:eastAsia="仿宋_GB2312" w:cs="仿宋_GB2312"/>
                <w:kern w:val="0"/>
                <w:sz w:val="32"/>
                <w:szCs w:val="32"/>
              </w:rPr>
            </w:pPr>
          </w:p>
        </w:tc>
        <w:tc>
          <w:tcPr>
            <w:tcW w:w="1575" w:type="dxa"/>
          </w:tcPr>
          <w:p>
            <w:pPr>
              <w:spacing w:line="580" w:lineRule="exact"/>
              <w:rPr>
                <w:rFonts w:ascii="仿宋_GB2312" w:hAnsi="仿宋_GB2312" w:eastAsia="仿宋_GB2312" w:cs="仿宋_GB2312"/>
                <w:kern w:val="0"/>
                <w:sz w:val="32"/>
                <w:szCs w:val="32"/>
              </w:rPr>
            </w:pPr>
          </w:p>
        </w:tc>
        <w:tc>
          <w:tcPr>
            <w:tcW w:w="2655" w:type="dxa"/>
          </w:tcPr>
          <w:p>
            <w:pPr>
              <w:spacing w:line="580" w:lineRule="exact"/>
              <w:rPr>
                <w:rFonts w:ascii="仿宋_GB2312" w:hAnsi="仿宋_GB2312" w:eastAsia="仿宋_GB2312" w:cs="仿宋_GB2312"/>
                <w:kern w:val="0"/>
                <w:sz w:val="32"/>
                <w:szCs w:val="32"/>
              </w:rPr>
            </w:pPr>
          </w:p>
        </w:tc>
        <w:tc>
          <w:tcPr>
            <w:tcW w:w="1483" w:type="dxa"/>
          </w:tcPr>
          <w:p>
            <w:pPr>
              <w:spacing w:line="580" w:lineRule="exact"/>
              <w:rPr>
                <w:rFonts w:ascii="仿宋_GB2312" w:hAnsi="仿宋_GB2312" w:eastAsia="仿宋_GB2312" w:cs="仿宋_GB2312"/>
                <w:kern w:val="0"/>
                <w:sz w:val="32"/>
                <w:szCs w:val="32"/>
              </w:rPr>
            </w:pPr>
          </w:p>
        </w:tc>
      </w:tr>
    </w:tbl>
    <w:p>
      <w:pPr>
        <w:spacing w:line="580" w:lineRule="exact"/>
        <w:rPr>
          <w:rFonts w:ascii="仿宋_GB2312" w:hAnsi="仿宋_GB2312" w:eastAsia="仿宋_GB2312" w:cs="仿宋_GB2312"/>
          <w:sz w:val="32"/>
          <w:szCs w:val="32"/>
        </w:rPr>
      </w:pPr>
    </w:p>
    <w:p>
      <w:pPr>
        <w:widowControl/>
        <w:spacing w:after="3" w:line="256" w:lineRule="auto"/>
        <w:ind w:right="2151"/>
        <w:jc w:val="left"/>
        <w:rPr>
          <w:rFonts w:ascii="仿宋_GB2312" w:hAnsi="仿宋_GB2312" w:eastAsia="仿宋_GB2312" w:cs="仿宋_GB2312"/>
          <w:sz w:val="32"/>
          <w:szCs w:val="32"/>
        </w:rPr>
      </w:pPr>
    </w:p>
    <w:p>
      <w:pPr>
        <w:widowControl/>
        <w:spacing w:after="3" w:line="256" w:lineRule="auto"/>
        <w:ind w:right="2151"/>
        <w:jc w:val="left"/>
        <w:rPr>
          <w:rFonts w:ascii="仿宋_GB2312" w:hAnsi="仿宋_GB2312" w:eastAsia="仿宋_GB2312" w:cs="仿宋_GB2312"/>
          <w:sz w:val="32"/>
          <w:szCs w:val="32"/>
        </w:rPr>
      </w:pPr>
    </w:p>
    <w:p>
      <w:pPr>
        <w:spacing w:line="600" w:lineRule="exact"/>
        <w:jc w:val="left"/>
        <w:rPr>
          <w:rFonts w:ascii="仿宋_GB2312" w:eastAsia="仿宋_GB2312"/>
          <w:sz w:val="32"/>
          <w:szCs w:val="32"/>
        </w:rPr>
      </w:pPr>
    </w:p>
    <w:p>
      <w:pPr>
        <w:spacing w:line="600" w:lineRule="exact"/>
        <w:ind w:firstLine="3570" w:firstLineChars="1700"/>
      </w:pPr>
    </w:p>
    <w:sectPr>
      <w:pgSz w:w="11906" w:h="16838"/>
      <w:pgMar w:top="1304" w:right="1474" w:bottom="102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6ED2"/>
    <w:rsid w:val="00003498"/>
    <w:rsid w:val="00023DD6"/>
    <w:rsid w:val="00042080"/>
    <w:rsid w:val="00042731"/>
    <w:rsid w:val="00043587"/>
    <w:rsid w:val="00054A23"/>
    <w:rsid w:val="00080A8D"/>
    <w:rsid w:val="00097DE7"/>
    <w:rsid w:val="000C3C17"/>
    <w:rsid w:val="000C5C93"/>
    <w:rsid w:val="000D61B6"/>
    <w:rsid w:val="000D7493"/>
    <w:rsid w:val="000E6734"/>
    <w:rsid w:val="00140FFD"/>
    <w:rsid w:val="001679B2"/>
    <w:rsid w:val="001957B4"/>
    <w:rsid w:val="00197D41"/>
    <w:rsid w:val="001B34E7"/>
    <w:rsid w:val="001D0AB5"/>
    <w:rsid w:val="001D32A8"/>
    <w:rsid w:val="00204235"/>
    <w:rsid w:val="00206617"/>
    <w:rsid w:val="00227AFE"/>
    <w:rsid w:val="00240C0A"/>
    <w:rsid w:val="00270008"/>
    <w:rsid w:val="002738B1"/>
    <w:rsid w:val="00283D50"/>
    <w:rsid w:val="002B5496"/>
    <w:rsid w:val="002B718D"/>
    <w:rsid w:val="002B77A5"/>
    <w:rsid w:val="002D2FB8"/>
    <w:rsid w:val="002D491D"/>
    <w:rsid w:val="002E4646"/>
    <w:rsid w:val="0033174D"/>
    <w:rsid w:val="00334983"/>
    <w:rsid w:val="00346DDF"/>
    <w:rsid w:val="00394FBE"/>
    <w:rsid w:val="003B2B83"/>
    <w:rsid w:val="003C0365"/>
    <w:rsid w:val="003C6733"/>
    <w:rsid w:val="0040382D"/>
    <w:rsid w:val="004055E0"/>
    <w:rsid w:val="004070C5"/>
    <w:rsid w:val="004108B8"/>
    <w:rsid w:val="004435AE"/>
    <w:rsid w:val="004439DB"/>
    <w:rsid w:val="004539E9"/>
    <w:rsid w:val="0047361C"/>
    <w:rsid w:val="0047618B"/>
    <w:rsid w:val="00487D91"/>
    <w:rsid w:val="004A4B3B"/>
    <w:rsid w:val="004B3D20"/>
    <w:rsid w:val="004B5F5C"/>
    <w:rsid w:val="004C7B5B"/>
    <w:rsid w:val="004E0011"/>
    <w:rsid w:val="004E1BCD"/>
    <w:rsid w:val="004F6F81"/>
    <w:rsid w:val="00513AE3"/>
    <w:rsid w:val="00516ED2"/>
    <w:rsid w:val="00532161"/>
    <w:rsid w:val="00541522"/>
    <w:rsid w:val="0056477F"/>
    <w:rsid w:val="00570ABB"/>
    <w:rsid w:val="0057768F"/>
    <w:rsid w:val="0058374C"/>
    <w:rsid w:val="005B1988"/>
    <w:rsid w:val="005B4B78"/>
    <w:rsid w:val="005D04C9"/>
    <w:rsid w:val="005D57A0"/>
    <w:rsid w:val="005D58BC"/>
    <w:rsid w:val="005D5BF4"/>
    <w:rsid w:val="005E3143"/>
    <w:rsid w:val="005F2337"/>
    <w:rsid w:val="005F46E2"/>
    <w:rsid w:val="006135E9"/>
    <w:rsid w:val="00621E90"/>
    <w:rsid w:val="00630287"/>
    <w:rsid w:val="00646BF1"/>
    <w:rsid w:val="006649D8"/>
    <w:rsid w:val="006A1F53"/>
    <w:rsid w:val="006A7ED1"/>
    <w:rsid w:val="006B18BA"/>
    <w:rsid w:val="006E36BF"/>
    <w:rsid w:val="007037BA"/>
    <w:rsid w:val="00716EE5"/>
    <w:rsid w:val="00730640"/>
    <w:rsid w:val="007335CC"/>
    <w:rsid w:val="00736E03"/>
    <w:rsid w:val="00750593"/>
    <w:rsid w:val="0076109A"/>
    <w:rsid w:val="00767FA1"/>
    <w:rsid w:val="00783C74"/>
    <w:rsid w:val="00791A14"/>
    <w:rsid w:val="00792851"/>
    <w:rsid w:val="0079669A"/>
    <w:rsid w:val="00810C36"/>
    <w:rsid w:val="008170A6"/>
    <w:rsid w:val="00817C09"/>
    <w:rsid w:val="00825D77"/>
    <w:rsid w:val="008376F5"/>
    <w:rsid w:val="0084176F"/>
    <w:rsid w:val="00856BC2"/>
    <w:rsid w:val="008762F2"/>
    <w:rsid w:val="00881EFB"/>
    <w:rsid w:val="008950B1"/>
    <w:rsid w:val="008E4764"/>
    <w:rsid w:val="008E7382"/>
    <w:rsid w:val="008F3AEE"/>
    <w:rsid w:val="009020A7"/>
    <w:rsid w:val="00902CA5"/>
    <w:rsid w:val="0091179C"/>
    <w:rsid w:val="00912915"/>
    <w:rsid w:val="009602B2"/>
    <w:rsid w:val="00974B06"/>
    <w:rsid w:val="00985E78"/>
    <w:rsid w:val="009874DB"/>
    <w:rsid w:val="009B48B9"/>
    <w:rsid w:val="009D5EC7"/>
    <w:rsid w:val="009E3E14"/>
    <w:rsid w:val="009F112D"/>
    <w:rsid w:val="00A06C12"/>
    <w:rsid w:val="00A07413"/>
    <w:rsid w:val="00A21724"/>
    <w:rsid w:val="00A35598"/>
    <w:rsid w:val="00A476FE"/>
    <w:rsid w:val="00A67134"/>
    <w:rsid w:val="00A7358D"/>
    <w:rsid w:val="00A83BE8"/>
    <w:rsid w:val="00A858AC"/>
    <w:rsid w:val="00AA6CB1"/>
    <w:rsid w:val="00AA6CB6"/>
    <w:rsid w:val="00AF00C1"/>
    <w:rsid w:val="00B14777"/>
    <w:rsid w:val="00B23E11"/>
    <w:rsid w:val="00B41CE0"/>
    <w:rsid w:val="00B43159"/>
    <w:rsid w:val="00B52C07"/>
    <w:rsid w:val="00B66EBD"/>
    <w:rsid w:val="00BA4CFF"/>
    <w:rsid w:val="00BA6DC0"/>
    <w:rsid w:val="00BA6EFB"/>
    <w:rsid w:val="00BC0529"/>
    <w:rsid w:val="00BD281A"/>
    <w:rsid w:val="00BD316A"/>
    <w:rsid w:val="00BE2C83"/>
    <w:rsid w:val="00BE337F"/>
    <w:rsid w:val="00BE6499"/>
    <w:rsid w:val="00BF56C8"/>
    <w:rsid w:val="00BF5D0F"/>
    <w:rsid w:val="00C10EB4"/>
    <w:rsid w:val="00C50405"/>
    <w:rsid w:val="00C63AC4"/>
    <w:rsid w:val="00C7146C"/>
    <w:rsid w:val="00CA0B7C"/>
    <w:rsid w:val="00CB3349"/>
    <w:rsid w:val="00D224DF"/>
    <w:rsid w:val="00D3149E"/>
    <w:rsid w:val="00D46B84"/>
    <w:rsid w:val="00D52FBA"/>
    <w:rsid w:val="00D54C29"/>
    <w:rsid w:val="00D63744"/>
    <w:rsid w:val="00D63A38"/>
    <w:rsid w:val="00D66CCB"/>
    <w:rsid w:val="00D74614"/>
    <w:rsid w:val="00DA4433"/>
    <w:rsid w:val="00DD2CD1"/>
    <w:rsid w:val="00E40772"/>
    <w:rsid w:val="00E4538A"/>
    <w:rsid w:val="00E5749D"/>
    <w:rsid w:val="00E66091"/>
    <w:rsid w:val="00E7660F"/>
    <w:rsid w:val="00E93DFB"/>
    <w:rsid w:val="00EA11DD"/>
    <w:rsid w:val="00EB4EF0"/>
    <w:rsid w:val="00EB7D1C"/>
    <w:rsid w:val="00EC6C65"/>
    <w:rsid w:val="00EC7C45"/>
    <w:rsid w:val="00ED5C9C"/>
    <w:rsid w:val="00F14497"/>
    <w:rsid w:val="00F31841"/>
    <w:rsid w:val="00F4262D"/>
    <w:rsid w:val="00F50778"/>
    <w:rsid w:val="00F54239"/>
    <w:rsid w:val="00F62B59"/>
    <w:rsid w:val="00F96787"/>
    <w:rsid w:val="00F9708B"/>
    <w:rsid w:val="00F97755"/>
    <w:rsid w:val="00FC2771"/>
    <w:rsid w:val="00FD2597"/>
    <w:rsid w:val="00FD2E78"/>
    <w:rsid w:val="00FD49B2"/>
    <w:rsid w:val="182F03AC"/>
    <w:rsid w:val="27B90877"/>
    <w:rsid w:val="546A4077"/>
    <w:rsid w:val="57C94B38"/>
    <w:rsid w:val="594D2E1B"/>
    <w:rsid w:val="6BBF5B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uiPriority w:val="99"/>
    <w:rPr>
      <w:sz w:val="18"/>
      <w:szCs w:val="18"/>
    </w:r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7">
    <w:name w:val="Hyperlink"/>
    <w:uiPriority w:val="99"/>
    <w:rPr>
      <w:rFonts w:cs="Times New Roman"/>
      <w:color w:val="0000FF"/>
      <w:u w:val="single"/>
    </w:rPr>
  </w:style>
  <w:style w:type="table" w:styleId="9">
    <w:name w:val="Table Grid"/>
    <w:basedOn w:val="8"/>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批注框文本 Char"/>
    <w:link w:val="2"/>
    <w:semiHidden/>
    <w:qFormat/>
    <w:locked/>
    <w:uiPriority w:val="99"/>
    <w:rPr>
      <w:rFonts w:ascii="Times New Roman" w:hAnsi="Times New Roman" w:eastAsia="宋体" w:cs="Times New Roman"/>
      <w:sz w:val="18"/>
      <w:szCs w:val="18"/>
    </w:rPr>
  </w:style>
  <w:style w:type="character" w:customStyle="1" w:styleId="11">
    <w:name w:val="页脚 Char"/>
    <w:link w:val="3"/>
    <w:locked/>
    <w:uiPriority w:val="99"/>
    <w:rPr>
      <w:rFonts w:ascii="Times New Roman" w:hAnsi="Times New Roman" w:eastAsia="宋体" w:cs="Times New Roman"/>
      <w:sz w:val="18"/>
      <w:szCs w:val="18"/>
    </w:rPr>
  </w:style>
  <w:style w:type="character" w:customStyle="1" w:styleId="12">
    <w:name w:val="页眉 Char"/>
    <w:link w:val="4"/>
    <w:locked/>
    <w:uiPriority w:val="99"/>
    <w:rPr>
      <w:rFonts w:ascii="Times New Roman" w:hAnsi="Times New Roman" w:eastAsia="宋体" w:cs="Times New Roman"/>
      <w:sz w:val="18"/>
      <w:szCs w:val="18"/>
    </w:rPr>
  </w:style>
  <w:style w:type="paragraph" w:customStyle="1" w:styleId="13">
    <w:name w:val="列出段落1"/>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4</Pages>
  <Words>202</Words>
  <Characters>1152</Characters>
  <Lines>9</Lines>
  <Paragraphs>2</Paragraphs>
  <TotalTime>1</TotalTime>
  <ScaleCrop>false</ScaleCrop>
  <LinksUpToDate>false</LinksUpToDate>
  <CharactersWithSpaces>1352</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2017-09-14T01:07:00Z</dcterms:created>
  <dc:creator>Lenovo User</dc:creator>
  <cp:lastModifiedBy>   Cynthia°</cp:lastModifiedBy>
  <cp:lastPrinted>2017-09-28T03:02:00Z</cp:lastPrinted>
  <dcterms:modified xsi:type="dcterms:W3CDTF">2018-10-08T02:57:49Z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